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DE1921" w:rsidRPr="003E54A1" w:rsidRDefault="00DE1921" w:rsidP="0079471A">
            <w:pPr>
              <w:jc w:val="center"/>
              <w:rPr>
                <w:rFonts w:eastAsia="Calibri"/>
                <w:lang w:val="sr-Cyrl-RS"/>
              </w:rPr>
            </w:pPr>
            <w:r w:rsidRPr="0098500C">
              <w:rPr>
                <w:lang w:val="ru-RU"/>
              </w:rPr>
              <w:t xml:space="preserve">Број: </w:t>
            </w:r>
            <w:r w:rsidR="008C0CF7">
              <w:rPr>
                <w:rFonts w:eastAsia="Calibri"/>
                <w:lang w:val="sr-Latn-RS"/>
              </w:rPr>
              <w:t>404-02-34</w:t>
            </w:r>
            <w:r w:rsidRPr="00A729DD">
              <w:rPr>
                <w:rFonts w:eastAsia="Calibri"/>
                <w:lang w:val="sr-Latn-CS"/>
              </w:rPr>
              <w:t>/</w:t>
            </w:r>
            <w:r>
              <w:rPr>
                <w:rFonts w:eastAsia="Calibri"/>
                <w:lang w:val="sr-Latn-RS"/>
              </w:rPr>
              <w:t>201</w:t>
            </w:r>
            <w:r>
              <w:rPr>
                <w:rFonts w:eastAsia="Calibri"/>
                <w:lang w:val="sr-Cyrl-CS"/>
              </w:rPr>
              <w:t>5</w:t>
            </w:r>
            <w:r w:rsidRPr="00A729DD">
              <w:rPr>
                <w:rFonts w:eastAsia="Calibri"/>
                <w:lang w:val="sr-Latn-RS"/>
              </w:rPr>
              <w:t>-02</w:t>
            </w:r>
            <w:r w:rsidR="008C0CF7">
              <w:rPr>
                <w:rFonts w:eastAsia="Calibri"/>
                <w:lang w:val="sr-Cyrl-RS"/>
              </w:rPr>
              <w:t>/3</w:t>
            </w:r>
          </w:p>
          <w:p w:rsidR="00DE1921" w:rsidRPr="008A0461" w:rsidRDefault="008C0CF7" w:rsidP="0079471A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</w:t>
            </w:r>
            <w:r>
              <w:rPr>
                <w:lang w:val="sr-Latn-RS"/>
              </w:rPr>
              <w:t>0</w:t>
            </w:r>
            <w:r>
              <w:rPr>
                <w:lang w:val="sr-Cyrl-RS"/>
              </w:rPr>
              <w:t>9</w:t>
            </w:r>
            <w:r w:rsidR="00DE1921">
              <w:t>.</w:t>
            </w:r>
            <w:r>
              <w:rPr>
                <w:lang w:val="sr-Cyrl-RS"/>
              </w:rPr>
              <w:t>05</w:t>
            </w:r>
            <w:r w:rsidR="00DE1921" w:rsidRPr="00F747E3">
              <w:t>.</w:t>
            </w:r>
            <w:r w:rsidR="00DE1921" w:rsidRPr="0098500C">
              <w:rPr>
                <w:lang w:val="ru-RU"/>
              </w:rPr>
              <w:t>201</w:t>
            </w:r>
            <w:r>
              <w:t>6</w:t>
            </w:r>
            <w:r w:rsidR="00DE1921" w:rsidRPr="0098500C">
              <w:rPr>
                <w:lang w:val="ru-RU"/>
              </w:rPr>
              <w:t>. године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>Одговор на захтев за додатне информације или појашњења у вези са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lang w:val="sr-Cyrl-RS"/>
        </w:rPr>
        <w:t xml:space="preserve"> припремањем понуде</w:t>
      </w:r>
    </w:p>
    <w:p w:rsidR="00DE1921" w:rsidRDefault="00DE1921" w:rsidP="00DE1921">
      <w:pPr>
        <w:jc w:val="center"/>
        <w:rPr>
          <w:rFonts w:eastAsia="Calibri"/>
          <w:b/>
          <w:sz w:val="28"/>
          <w:szCs w:val="28"/>
          <w:lang w:val="sr-Cyrl-RS"/>
        </w:rPr>
      </w:pPr>
    </w:p>
    <w:p w:rsidR="00DE1921" w:rsidRDefault="00DE1921" w:rsidP="00DE1921">
      <w:pPr>
        <w:jc w:val="both"/>
        <w:rPr>
          <w:lang w:val="sr-Cyrl-CS"/>
        </w:rPr>
      </w:pPr>
      <w:r>
        <w:rPr>
          <w:rFonts w:eastAsia="Calibri"/>
          <w:b/>
          <w:lang w:val="sr-Cyrl-RS"/>
        </w:rPr>
        <w:tab/>
      </w:r>
      <w:r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14/15 и 68/15</w:t>
      </w:r>
      <w:r w:rsidR="00AB065D">
        <w:rPr>
          <w:rFonts w:eastAsia="Calibri"/>
          <w:lang w:val="sr-Cyrl-RS"/>
        </w:rPr>
        <w:t xml:space="preserve">) објављујемо </w:t>
      </w:r>
      <w:r>
        <w:rPr>
          <w:rFonts w:eastAsia="Calibri"/>
          <w:b/>
          <w:lang w:val="sr-Cyrl-RS"/>
        </w:rPr>
        <w:t>Одговор 1</w:t>
      </w:r>
      <w:r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 радова </w:t>
      </w:r>
      <w:r>
        <w:rPr>
          <w:lang w:val="sr-Cyrl-CS"/>
        </w:rPr>
        <w:t xml:space="preserve">Израда и постављање туристичке </w:t>
      </w:r>
      <w:proofErr w:type="spellStart"/>
      <w:r>
        <w:rPr>
          <w:lang w:val="sr-Cyrl-CS"/>
        </w:rPr>
        <w:t>сабраћајне</w:t>
      </w:r>
      <w:proofErr w:type="spellEnd"/>
      <w:r>
        <w:rPr>
          <w:lang w:val="sr-Cyrl-CS"/>
        </w:rPr>
        <w:t xml:space="preserve"> сигнализације за означавање међународне руте </w:t>
      </w:r>
      <w:r>
        <w:t>“Iron Curtain”</w:t>
      </w:r>
      <w:r w:rsidR="008C0CF7">
        <w:rPr>
          <w:lang w:val="sr-Cyrl-CS"/>
        </w:rPr>
        <w:t xml:space="preserve"> кроз Републику Србију – </w:t>
      </w:r>
      <w:r w:rsidR="008C0CF7">
        <w:rPr>
          <w:lang w:val="sr-Cyrl-RS"/>
        </w:rPr>
        <w:t>друга</w:t>
      </w:r>
      <w:r>
        <w:rPr>
          <w:lang w:val="sr-Cyrl-CS"/>
        </w:rPr>
        <w:t xml:space="preserve"> фаза, број ЈН</w:t>
      </w:r>
      <w:r>
        <w:rPr>
          <w:lang w:val="sr-Latn-CS"/>
        </w:rPr>
        <w:t xml:space="preserve"> O</w:t>
      </w:r>
      <w:r w:rsidR="00AE4C97">
        <w:rPr>
          <w:lang w:val="sr-Cyrl-CS"/>
        </w:rPr>
        <w:t>-</w:t>
      </w:r>
      <w:r w:rsidR="008C0CF7">
        <w:rPr>
          <w:lang w:val="sr-Cyrl-RS"/>
        </w:rPr>
        <w:t>6</w:t>
      </w:r>
      <w:r>
        <w:rPr>
          <w:lang w:val="sr-Cyrl-CS"/>
        </w:rPr>
        <w:t>/201</w:t>
      </w:r>
      <w:r w:rsidR="008C0CF7">
        <w:rPr>
          <w:lang w:val="sr-Latn-CS"/>
        </w:rPr>
        <w:t>6</w:t>
      </w:r>
      <w:r>
        <w:rPr>
          <w:lang w:val="sr-Cyrl-CS"/>
        </w:rPr>
        <w:t>.</w:t>
      </w:r>
    </w:p>
    <w:p w:rsidR="00DE1921" w:rsidRDefault="00DE1921" w:rsidP="00DE1921">
      <w:pPr>
        <w:jc w:val="both"/>
        <w:rPr>
          <w:lang w:val="sr-Cyrl-CS"/>
        </w:rPr>
      </w:pPr>
    </w:p>
    <w:p w:rsidR="008C0CF7" w:rsidRPr="008C0CF7" w:rsidRDefault="00DE1921" w:rsidP="00754893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AE4C97">
        <w:rPr>
          <w:b/>
          <w:lang w:val="sr-Cyrl-CS"/>
        </w:rPr>
        <w:t>ПИТАЊЕ 1:</w:t>
      </w:r>
      <w:r w:rsidRPr="00AE4C97">
        <w:rPr>
          <w:lang w:val="sr-Cyrl-CS"/>
        </w:rPr>
        <w:t xml:space="preserve"> </w:t>
      </w:r>
      <w:r w:rsidR="008C0CF7">
        <w:rPr>
          <w:lang w:val="sr-Cyrl-RS"/>
        </w:rPr>
        <w:t>Да ли се као доказ за неопходни пословни капацитет „</w:t>
      </w:r>
      <w:r w:rsidR="008C0CF7" w:rsidRPr="001D4400">
        <w:rPr>
          <w:lang w:val="uz-Cyrl-UZ" w:eastAsia="ar-SA"/>
        </w:rPr>
        <w:t>да је у претходне 3 (три) године (2013, 2014, и 2015 година), уредно релизовао најмање три уговора за извођење радова на изради и постављању туристичке саобраћајне сигнализације укуп</w:t>
      </w:r>
      <w:r w:rsidR="008C0CF7">
        <w:rPr>
          <w:lang w:val="uz-Cyrl-UZ" w:eastAsia="ar-SA"/>
        </w:rPr>
        <w:t>не вредности од најмање 10.0</w:t>
      </w:r>
      <w:r w:rsidR="008C0CF7" w:rsidRPr="001D4400">
        <w:rPr>
          <w:lang w:val="sr-Latn-RS" w:eastAsia="ar-SA"/>
        </w:rPr>
        <w:t xml:space="preserve">00.000,00 </w:t>
      </w:r>
      <w:r w:rsidR="008C0CF7" w:rsidRPr="001D4400">
        <w:rPr>
          <w:lang w:val="uz-Cyrl-UZ" w:eastAsia="ar-SA"/>
        </w:rPr>
        <w:t>динара без ПДВ</w:t>
      </w:r>
      <w:r w:rsidR="008C0CF7">
        <w:rPr>
          <w:lang w:val="uz-Cyrl-UZ" w:eastAsia="ar-SA"/>
        </w:rPr>
        <w:t>” могу доставити потврде, копије уговора  и окончане ситуације за вертикалну саобраћајну сигнализацију с обзиром да се тражи да табле испуњавају стандард СРПС ЕН 12899?</w:t>
      </w:r>
    </w:p>
    <w:p w:rsidR="008C0CF7" w:rsidRDefault="008C0CF7" w:rsidP="008C0CF7">
      <w:pPr>
        <w:pStyle w:val="Standard"/>
        <w:rPr>
          <w:lang w:val="uz-Cyrl-UZ" w:eastAsia="ar-SA"/>
        </w:rPr>
      </w:pPr>
    </w:p>
    <w:p w:rsidR="008C0CF7" w:rsidRPr="00754893" w:rsidRDefault="008C0CF7" w:rsidP="00A21F01">
      <w:pPr>
        <w:pStyle w:val="Standard"/>
        <w:jc w:val="both"/>
        <w:rPr>
          <w:lang w:val="sr-Cyrl-RS" w:eastAsia="ar-SA"/>
        </w:rPr>
      </w:pPr>
      <w:r w:rsidRPr="00AE4C97">
        <w:rPr>
          <w:b/>
          <w:lang w:val="sr-Cyrl-CS"/>
        </w:rPr>
        <w:t>ОДГОВОР 1:</w:t>
      </w:r>
      <w:r>
        <w:rPr>
          <w:b/>
          <w:lang w:val="sr-Cyrl-CS"/>
        </w:rPr>
        <w:t xml:space="preserve"> </w:t>
      </w:r>
      <w:r w:rsidR="00754893">
        <w:rPr>
          <w:lang w:val="sr-Cyrl-RS"/>
        </w:rPr>
        <w:t>Наручил</w:t>
      </w:r>
      <w:r w:rsidR="00A21F01">
        <w:rPr>
          <w:lang w:val="sr-Cyrl-RS"/>
        </w:rPr>
        <w:t xml:space="preserve">ац остаје при услову који је дефинисан  Конкурсном </w:t>
      </w:r>
      <w:r w:rsidR="00754893" w:rsidRPr="00754893">
        <w:rPr>
          <w:lang w:val="sr-Cyrl-RS"/>
        </w:rPr>
        <w:t>документацијом.</w:t>
      </w:r>
    </w:p>
    <w:p w:rsidR="008C0CF7" w:rsidRDefault="008C0CF7" w:rsidP="008C0CF7">
      <w:pPr>
        <w:tabs>
          <w:tab w:val="center" w:pos="4680"/>
          <w:tab w:val="right" w:pos="9360"/>
        </w:tabs>
        <w:rPr>
          <w:b/>
          <w:lang w:val="sr-Cyrl-CS"/>
        </w:rPr>
      </w:pPr>
    </w:p>
    <w:p w:rsidR="008C0CF7" w:rsidRPr="008C0CF7" w:rsidRDefault="008C0CF7" w:rsidP="00754893">
      <w:pPr>
        <w:tabs>
          <w:tab w:val="center" w:pos="4680"/>
          <w:tab w:val="right" w:pos="9360"/>
        </w:tabs>
        <w:jc w:val="both"/>
        <w:rPr>
          <w:b/>
          <w:lang w:val="sr-Cyrl-CS"/>
        </w:rPr>
      </w:pPr>
      <w:r>
        <w:rPr>
          <w:b/>
          <w:lang w:val="sr-Cyrl-CS"/>
        </w:rPr>
        <w:t>ПИТАЊЕ 2</w:t>
      </w:r>
      <w:r w:rsidRPr="00AE4C97">
        <w:rPr>
          <w:b/>
          <w:lang w:val="sr-Cyrl-CS"/>
        </w:rPr>
        <w:t>:</w:t>
      </w:r>
      <w:r w:rsidRPr="00AE4C97">
        <w:rPr>
          <w:lang w:val="sr-Cyrl-CS"/>
        </w:rPr>
        <w:t xml:space="preserve"> </w:t>
      </w:r>
      <w:r>
        <w:rPr>
          <w:lang w:val="uz-Cyrl-UZ" w:eastAsia="ar-SA"/>
        </w:rPr>
        <w:t>Услов за испуњење техничког капацитета је “</w:t>
      </w:r>
      <w:r w:rsidRPr="00CA7F17">
        <w:rPr>
          <w:lang w:val="uz-Cyrl-UZ" w:eastAsia="ar-SA"/>
        </w:rPr>
        <w:t>погон (машине и опрему) за производњу – израду туристичке саобраћајне сигнализације</w:t>
      </w:r>
      <w:r>
        <w:rPr>
          <w:lang w:val="uz-Cyrl-UZ" w:eastAsia="ar-SA"/>
        </w:rPr>
        <w:t>”, с обзиром да је погон за производњу туристиче сигнализације исти и као погон за производњу саобраћајне сигнализације, на који начин се доказује да је у питању погон за производњу туристичке сигнализације?</w:t>
      </w:r>
    </w:p>
    <w:p w:rsidR="008C0CF7" w:rsidRPr="00AE4C97" w:rsidRDefault="008C0CF7" w:rsidP="008C0CF7">
      <w:pPr>
        <w:tabs>
          <w:tab w:val="center" w:pos="4680"/>
          <w:tab w:val="right" w:pos="9360"/>
        </w:tabs>
        <w:rPr>
          <w:lang w:val="sr-Cyrl-CS"/>
        </w:rPr>
      </w:pPr>
    </w:p>
    <w:p w:rsidR="00767451" w:rsidRPr="00754893" w:rsidRDefault="008C0CF7" w:rsidP="00767451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b/>
          <w:lang w:val="sr-Cyrl-CS"/>
        </w:rPr>
        <w:t>ОДГОВОР 2</w:t>
      </w:r>
      <w:r w:rsidRPr="00AE4C97">
        <w:rPr>
          <w:b/>
          <w:lang w:val="sr-Cyrl-CS"/>
        </w:rPr>
        <w:t>:</w:t>
      </w:r>
      <w:r w:rsidR="00767451">
        <w:rPr>
          <w:b/>
          <w:lang w:val="sr-Cyrl-CS"/>
        </w:rPr>
        <w:t xml:space="preserve"> </w:t>
      </w:r>
      <w:r w:rsidR="00767451" w:rsidRPr="00767451">
        <w:rPr>
          <w:lang w:val="sr-Cyrl-RS"/>
        </w:rPr>
        <w:t xml:space="preserve">Услов за испуњење </w:t>
      </w:r>
      <w:r w:rsidR="00754893">
        <w:rPr>
          <w:lang w:val="sr-Cyrl-RS"/>
        </w:rPr>
        <w:t xml:space="preserve">горе наведеног </w:t>
      </w:r>
      <w:r w:rsidR="00767451" w:rsidRPr="00767451">
        <w:rPr>
          <w:lang w:val="sr-Cyrl-RS"/>
        </w:rPr>
        <w:t xml:space="preserve">техничког капацитета </w:t>
      </w:r>
      <w:r w:rsidR="00754893">
        <w:rPr>
          <w:lang w:val="sr-Cyrl-RS"/>
        </w:rPr>
        <w:t xml:space="preserve">може се доказати и </w:t>
      </w:r>
      <w:proofErr w:type="spellStart"/>
      <w:r w:rsidR="00754893">
        <w:t>поседовањем</w:t>
      </w:r>
      <w:proofErr w:type="spellEnd"/>
      <w:r w:rsidR="00754893" w:rsidRPr="00A61572">
        <w:t xml:space="preserve"> </w:t>
      </w:r>
      <w:r w:rsidR="00754893">
        <w:rPr>
          <w:lang w:val="sr-Cyrl-RS"/>
        </w:rPr>
        <w:t>„погона (машина и опреме</w:t>
      </w:r>
      <w:r w:rsidR="00767451" w:rsidRPr="00767451">
        <w:rPr>
          <w:lang w:val="sr-Cyrl-RS"/>
        </w:rPr>
        <w:t>) за производњу – израду саобраћајне сигнализације“.</w:t>
      </w:r>
    </w:p>
    <w:p w:rsidR="00767451" w:rsidRPr="00767451" w:rsidRDefault="00767451" w:rsidP="00767451">
      <w:pPr>
        <w:pStyle w:val="Standard"/>
        <w:ind w:left="720"/>
        <w:rPr>
          <w:lang w:val="sr-Cyrl-RS"/>
        </w:rPr>
      </w:pPr>
    </w:p>
    <w:p w:rsidR="008C0CF7" w:rsidRPr="00767451" w:rsidRDefault="008C0CF7" w:rsidP="008C0CF7">
      <w:pPr>
        <w:tabs>
          <w:tab w:val="center" w:pos="4680"/>
          <w:tab w:val="right" w:pos="9360"/>
        </w:tabs>
        <w:rPr>
          <w:b/>
          <w:lang w:val="sr-Cyrl-CS"/>
        </w:rPr>
      </w:pPr>
    </w:p>
    <w:p w:rsidR="008C0CF7" w:rsidRPr="009947FD" w:rsidRDefault="009947FD" w:rsidP="009947FD">
      <w:pPr>
        <w:pStyle w:val="Standard"/>
        <w:jc w:val="both"/>
        <w:rPr>
          <w:b/>
        </w:rPr>
      </w:pPr>
      <w:r w:rsidRPr="009947FD">
        <w:rPr>
          <w:b/>
          <w:lang w:val="sr-Cyrl-RS"/>
        </w:rPr>
        <w:t xml:space="preserve">Напомена: </w:t>
      </w:r>
      <w:r>
        <w:rPr>
          <w:b/>
          <w:lang w:val="sr-Cyrl-RS"/>
        </w:rPr>
        <w:t xml:space="preserve">Због настале допуне конкурсне документације, продужава се рок за доставу понуда до 13.05.2016. године , до 10:00 </w:t>
      </w:r>
      <w:r>
        <w:rPr>
          <w:b/>
        </w:rPr>
        <w:t>h</w:t>
      </w:r>
      <w:r>
        <w:rPr>
          <w:b/>
          <w:lang w:val="sr-Cyrl-RS"/>
        </w:rPr>
        <w:t>. Отварање понуда ће се одржати истог дана у 11:00</w:t>
      </w:r>
      <w:r>
        <w:rPr>
          <w:b/>
        </w:rPr>
        <w:t>h.</w:t>
      </w:r>
    </w:p>
    <w:p w:rsidR="008C0CF7" w:rsidRDefault="008C0CF7" w:rsidP="009947FD">
      <w:pPr>
        <w:pStyle w:val="Standard"/>
        <w:jc w:val="both"/>
      </w:pPr>
    </w:p>
    <w:p w:rsidR="00A83ABE" w:rsidRDefault="00A83ABE">
      <w:bookmarkStart w:id="0" w:name="_GoBack"/>
      <w:bookmarkEnd w:id="0"/>
    </w:p>
    <w:sectPr w:rsidR="00A83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1B51CF"/>
    <w:rsid w:val="00207E0E"/>
    <w:rsid w:val="00754893"/>
    <w:rsid w:val="00767451"/>
    <w:rsid w:val="008C0CF7"/>
    <w:rsid w:val="008C5828"/>
    <w:rsid w:val="009947FD"/>
    <w:rsid w:val="00A21F01"/>
    <w:rsid w:val="00A83ABE"/>
    <w:rsid w:val="00AB065D"/>
    <w:rsid w:val="00AE4C97"/>
    <w:rsid w:val="00CC1CE1"/>
    <w:rsid w:val="00CD68E1"/>
    <w:rsid w:val="00DE1921"/>
    <w:rsid w:val="00E80D50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Korisnik</cp:lastModifiedBy>
  <cp:revision>3</cp:revision>
  <dcterms:created xsi:type="dcterms:W3CDTF">2016-05-09T11:35:00Z</dcterms:created>
  <dcterms:modified xsi:type="dcterms:W3CDTF">2016-05-09T11:36:00Z</dcterms:modified>
</cp:coreProperties>
</file>